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67" w:rsidRDefault="00B03F58" w:rsidP="00B03F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Queensland is currently committed through </w:t>
      </w:r>
      <w:r w:rsidR="00D82967">
        <w:rPr>
          <w:rFonts w:ascii="Arial" w:hAnsi="Arial" w:cs="Arial"/>
          <w:bCs/>
          <w:spacing w:val="-3"/>
          <w:sz w:val="22"/>
          <w:szCs w:val="22"/>
        </w:rPr>
        <w:t>the Council of Australian Governments (</w:t>
      </w:r>
      <w:r>
        <w:rPr>
          <w:rFonts w:ascii="Arial" w:hAnsi="Arial" w:cs="Arial"/>
          <w:bCs/>
          <w:spacing w:val="-3"/>
          <w:sz w:val="22"/>
          <w:szCs w:val="22"/>
        </w:rPr>
        <w:t>COAG</w:t>
      </w:r>
      <w:r w:rsidR="00D82967">
        <w:rPr>
          <w:rFonts w:ascii="Arial" w:hAnsi="Arial" w:cs="Arial"/>
          <w:bCs/>
          <w:spacing w:val="-3"/>
          <w:sz w:val="22"/>
          <w:szCs w:val="22"/>
        </w:rPr>
        <w:t>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the following components of the National Strategy on Energy Efficiency: </w:t>
      </w:r>
    </w:p>
    <w:p w:rsidR="00D82967" w:rsidRDefault="00B03F58" w:rsidP="00D82967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adoption of 6-</w:t>
      </w:r>
      <w:r w:rsidRPr="00B628BD">
        <w:rPr>
          <w:rFonts w:ascii="Arial" w:hAnsi="Arial" w:cs="Arial"/>
          <w:bCs/>
          <w:spacing w:val="-3"/>
          <w:sz w:val="22"/>
          <w:szCs w:val="22"/>
        </w:rPr>
        <w:t>star energy efficiency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standards for new units and </w:t>
      </w:r>
    </w:p>
    <w:p w:rsidR="00B03F58" w:rsidRPr="000131A7" w:rsidRDefault="00B03F58" w:rsidP="00D82967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introduction of residential building mandatory disclosure</w:t>
      </w:r>
      <w:r>
        <w:rPr>
          <w:rFonts w:ascii="Arial" w:hAnsi="Arial" w:cs="Arial"/>
          <w:sz w:val="22"/>
          <w:szCs w:val="22"/>
        </w:rPr>
        <w:t>.</w:t>
      </w:r>
    </w:p>
    <w:p w:rsidR="00D82967" w:rsidRDefault="00B03F58" w:rsidP="00B03F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1E00">
        <w:rPr>
          <w:rFonts w:ascii="Arial" w:hAnsi="Arial" w:cs="Arial"/>
          <w:sz w:val="22"/>
          <w:szCs w:val="22"/>
        </w:rPr>
        <w:t xml:space="preserve">New multi-unit residential buildings in </w:t>
      </w:r>
      <w:smartTag w:uri="urn:schemas-microsoft-com:office:smarttags" w:element="place">
        <w:smartTag w:uri="urn:schemas-microsoft-com:office:smarttags" w:element="State">
          <w:r w:rsidRPr="00531E00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531E00">
        <w:rPr>
          <w:rFonts w:ascii="Arial" w:hAnsi="Arial" w:cs="Arial"/>
          <w:sz w:val="22"/>
          <w:szCs w:val="22"/>
        </w:rPr>
        <w:t xml:space="preserve"> are currently required to meet a 5-star energy efficiency standard. </w:t>
      </w:r>
    </w:p>
    <w:p w:rsidR="00D82967" w:rsidRDefault="00B03F58" w:rsidP="00B03F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1E00">
        <w:rPr>
          <w:rFonts w:ascii="Arial" w:hAnsi="Arial" w:cs="Arial"/>
          <w:sz w:val="22"/>
          <w:szCs w:val="22"/>
        </w:rPr>
        <w:t xml:space="preserve">The predicted energy loads for 6-star units in </w:t>
      </w:r>
      <w:smartTag w:uri="urn:schemas-microsoft-com:office:smarttags" w:element="City">
        <w:r w:rsidRPr="00531E00">
          <w:rPr>
            <w:rFonts w:ascii="Arial" w:hAnsi="Arial" w:cs="Arial"/>
            <w:sz w:val="22"/>
            <w:szCs w:val="22"/>
          </w:rPr>
          <w:t>Melbourne</w:t>
        </w:r>
      </w:smartTag>
      <w:r w:rsidRPr="00531E00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 w:rsidRPr="00531E00">
          <w:rPr>
            <w:rFonts w:ascii="Arial" w:hAnsi="Arial" w:cs="Arial"/>
            <w:sz w:val="22"/>
            <w:szCs w:val="22"/>
          </w:rPr>
          <w:t>Adelaide</w:t>
        </w:r>
      </w:smartTag>
      <w:r w:rsidRPr="00531E00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 w:rsidRPr="00531E00">
          <w:rPr>
            <w:rFonts w:ascii="Arial" w:hAnsi="Arial" w:cs="Arial"/>
            <w:sz w:val="22"/>
            <w:szCs w:val="22"/>
          </w:rPr>
          <w:t>Perth</w:t>
        </w:r>
      </w:smartTag>
      <w:r w:rsidRPr="00531E00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 w:rsidRPr="00531E00">
          <w:rPr>
            <w:rFonts w:ascii="Arial" w:hAnsi="Arial" w:cs="Arial"/>
            <w:sz w:val="22"/>
            <w:szCs w:val="22"/>
          </w:rPr>
          <w:t>Hobart</w:t>
        </w:r>
      </w:smartTag>
      <w:r w:rsidRPr="00531E00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City">
        <w:r w:rsidRPr="00531E00">
          <w:rPr>
            <w:rFonts w:ascii="Arial" w:hAnsi="Arial" w:cs="Arial"/>
            <w:sz w:val="22"/>
            <w:szCs w:val="22"/>
          </w:rPr>
          <w:t>Canberra</w:t>
        </w:r>
      </w:smartTag>
      <w:r w:rsidRPr="00531E00">
        <w:rPr>
          <w:rFonts w:ascii="Arial" w:hAnsi="Arial" w:cs="Arial"/>
          <w:sz w:val="22"/>
          <w:szCs w:val="22"/>
        </w:rPr>
        <w:t xml:space="preserve"> and </w:t>
      </w:r>
      <w:smartTag w:uri="urn:schemas-microsoft-com:office:smarttags" w:element="City">
        <w:r w:rsidRPr="00531E00">
          <w:rPr>
            <w:rFonts w:ascii="Arial" w:hAnsi="Arial" w:cs="Arial"/>
            <w:sz w:val="22"/>
            <w:szCs w:val="22"/>
          </w:rPr>
          <w:t>Darwin</w:t>
        </w:r>
      </w:smartTag>
      <w:r w:rsidRPr="00531E00">
        <w:rPr>
          <w:rFonts w:ascii="Arial" w:hAnsi="Arial" w:cs="Arial"/>
          <w:sz w:val="22"/>
          <w:szCs w:val="22"/>
        </w:rPr>
        <w:t xml:space="preserve"> all exceed </w:t>
      </w:r>
      <w:smartTag w:uri="urn:schemas-microsoft-com:office:smarttags" w:element="place">
        <w:smartTag w:uri="urn:schemas-microsoft-com:office:smarttags" w:element="City">
          <w:r w:rsidRPr="00531E00">
            <w:rPr>
              <w:rFonts w:ascii="Arial" w:hAnsi="Arial" w:cs="Arial"/>
              <w:sz w:val="22"/>
              <w:szCs w:val="22"/>
            </w:rPr>
            <w:t>Brisbane</w:t>
          </w:r>
        </w:smartTag>
      </w:smartTag>
      <w:r w:rsidRPr="00531E00">
        <w:rPr>
          <w:rFonts w:ascii="Arial" w:hAnsi="Arial" w:cs="Arial"/>
          <w:sz w:val="22"/>
          <w:szCs w:val="22"/>
        </w:rPr>
        <w:t xml:space="preserve">’s calculated 5-star load. </w:t>
      </w:r>
    </w:p>
    <w:p w:rsidR="00B03F58" w:rsidRPr="00531E00" w:rsidRDefault="00B03F58" w:rsidP="00B03F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31E00">
        <w:rPr>
          <w:rFonts w:ascii="Arial" w:hAnsi="Arial" w:cs="Arial"/>
          <w:sz w:val="22"/>
          <w:szCs w:val="22"/>
        </w:rPr>
        <w:t xml:space="preserve">Since most units will be built in </w:t>
      </w:r>
      <w:r w:rsidR="00D82967">
        <w:rPr>
          <w:rFonts w:ascii="Arial" w:hAnsi="Arial" w:cs="Arial"/>
          <w:sz w:val="22"/>
          <w:szCs w:val="22"/>
        </w:rPr>
        <w:t>South East Queensland</w:t>
      </w:r>
      <w:r w:rsidRPr="00531E00">
        <w:rPr>
          <w:rFonts w:ascii="Arial" w:hAnsi="Arial" w:cs="Arial"/>
          <w:sz w:val="22"/>
          <w:szCs w:val="22"/>
        </w:rPr>
        <w:t xml:space="preserve">, this means that the majority of new units in </w:t>
      </w:r>
      <w:smartTag w:uri="urn:schemas-microsoft-com:office:smarttags" w:element="State">
        <w:r w:rsidRPr="00531E00">
          <w:rPr>
            <w:rFonts w:ascii="Arial" w:hAnsi="Arial" w:cs="Arial"/>
            <w:sz w:val="22"/>
            <w:szCs w:val="22"/>
          </w:rPr>
          <w:t>Queensland</w:t>
        </w:r>
      </w:smartTag>
      <w:r w:rsidRPr="00531E00">
        <w:rPr>
          <w:rFonts w:ascii="Arial" w:hAnsi="Arial" w:cs="Arial"/>
          <w:sz w:val="22"/>
          <w:szCs w:val="22"/>
        </w:rPr>
        <w:t xml:space="preserve"> are among the best performing in </w:t>
      </w:r>
      <w:smartTag w:uri="urn:schemas-microsoft-com:office:smarttags" w:element="place">
        <w:smartTag w:uri="urn:schemas-microsoft-com:office:smarttags" w:element="country-region">
          <w:r w:rsidRPr="00531E00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531E00">
        <w:rPr>
          <w:rFonts w:ascii="Arial" w:hAnsi="Arial" w:cs="Arial"/>
          <w:sz w:val="22"/>
          <w:szCs w:val="22"/>
        </w:rPr>
        <w:t xml:space="preserve">.  </w:t>
      </w:r>
    </w:p>
    <w:p w:rsidR="00B03F58" w:rsidRPr="00531E00" w:rsidRDefault="00B03F58" w:rsidP="00B03F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31E00">
        <w:rPr>
          <w:rFonts w:ascii="Arial" w:hAnsi="Arial" w:cs="Arial"/>
          <w:sz w:val="22"/>
          <w:szCs w:val="22"/>
        </w:rPr>
        <w:t>The sustainability declaration was a form of residential mandatory disclosure. It was repealed on 27 June 2012 as part of the Government’s commitment to reduce real estate red tape.</w:t>
      </w:r>
    </w:p>
    <w:p w:rsidR="002D3274" w:rsidRPr="00D82967" w:rsidRDefault="00B03F58" w:rsidP="00B03F5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2967">
        <w:rPr>
          <w:rFonts w:ascii="Arial" w:hAnsi="Arial" w:cs="Arial"/>
          <w:sz w:val="22"/>
          <w:szCs w:val="22"/>
          <w:u w:val="single"/>
        </w:rPr>
        <w:t>Cabinet approved</w:t>
      </w:r>
      <w:r w:rsidRPr="00D2232B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bCs/>
          <w:spacing w:val="-3"/>
          <w:sz w:val="22"/>
          <w:szCs w:val="22"/>
        </w:rPr>
        <w:t>withdrawal from the Council of Australian Government commitment to introduce 6-star energy efficiency standards for new units and introduction of residential building mandatory disclosure</w:t>
      </w:r>
      <w:r>
        <w:rPr>
          <w:rFonts w:ascii="Arial" w:hAnsi="Arial" w:cs="Arial"/>
          <w:sz w:val="22"/>
          <w:szCs w:val="22"/>
        </w:rPr>
        <w:t>.</w:t>
      </w:r>
    </w:p>
    <w:p w:rsidR="00D82967" w:rsidRDefault="00D82967" w:rsidP="00D82967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D82967" w:rsidRPr="00EC5418" w:rsidRDefault="00D82967" w:rsidP="00D82967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2D3274" w:rsidRPr="00EC5418" w:rsidRDefault="002D3274" w:rsidP="00EC5418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2D3274" w:rsidRPr="00EC5418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A9" w:rsidRDefault="008978A9" w:rsidP="00D6589B">
      <w:r>
        <w:separator/>
      </w:r>
    </w:p>
  </w:endnote>
  <w:endnote w:type="continuationSeparator" w:id="0">
    <w:p w:rsidR="008978A9" w:rsidRDefault="008978A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A9" w:rsidRDefault="008978A9" w:rsidP="00D6589B">
      <w:r>
        <w:separator/>
      </w:r>
    </w:p>
  </w:footnote>
  <w:footnote w:type="continuationSeparator" w:id="0">
    <w:p w:rsidR="008978A9" w:rsidRDefault="008978A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58" w:rsidRPr="00D75134" w:rsidRDefault="00B03F5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B03F58" w:rsidRPr="00D75134" w:rsidRDefault="00B03F5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03F58" w:rsidRPr="006D1E27" w:rsidRDefault="00B03F58" w:rsidP="006D1E27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94239D">
      <w:rPr>
        <w:rFonts w:ascii="Arial" w:hAnsi="Arial" w:cs="Arial"/>
        <w:b/>
        <w:sz w:val="22"/>
        <w:szCs w:val="22"/>
      </w:rPr>
      <w:t>S</w:t>
    </w:r>
    <w:r>
      <w:rPr>
        <w:rFonts w:ascii="Arial" w:hAnsi="Arial" w:cs="Arial"/>
        <w:b/>
        <w:sz w:val="22"/>
        <w:szCs w:val="22"/>
      </w:rPr>
      <w:t xml:space="preserve">eptember </w:t>
    </w:r>
    <w:r w:rsidRPr="001E209B">
      <w:rPr>
        <w:rFonts w:ascii="Arial" w:hAnsi="Arial" w:cs="Arial"/>
        <w:b/>
        <w:sz w:val="22"/>
        <w:szCs w:val="22"/>
      </w:rPr>
      <w:t>2012</w:t>
    </w:r>
  </w:p>
  <w:p w:rsidR="00B03F58" w:rsidRPr="006D1E27" w:rsidRDefault="00B03F58" w:rsidP="00B03F58">
    <w:pPr>
      <w:pStyle w:val="Header"/>
      <w:tabs>
        <w:tab w:val="left" w:pos="2835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6D1E27">
      <w:rPr>
        <w:rFonts w:ascii="Arial" w:hAnsi="Arial" w:cs="Arial"/>
        <w:b/>
        <w:sz w:val="22"/>
        <w:szCs w:val="22"/>
        <w:u w:val="single"/>
      </w:rPr>
      <w:t>Withdrawal from Council of Australian Governments (COAG) commitments for 6-star units and a national residential building mandatory disclosure scheme</w:t>
    </w:r>
  </w:p>
  <w:p w:rsidR="00B03F58" w:rsidRDefault="00B03F58" w:rsidP="00B03F58">
    <w:pPr>
      <w:pStyle w:val="Header"/>
      <w:tabs>
        <w:tab w:val="left" w:pos="2835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6D1E27">
      <w:rPr>
        <w:rFonts w:ascii="Arial" w:hAnsi="Arial" w:cs="Arial"/>
        <w:b/>
        <w:sz w:val="22"/>
        <w:szCs w:val="22"/>
        <w:u w:val="single"/>
      </w:rPr>
      <w:t xml:space="preserve"> for Housing and Public Works</w:t>
    </w:r>
  </w:p>
  <w:p w:rsidR="00B03F58" w:rsidRPr="006D1E27" w:rsidRDefault="00B03F58" w:rsidP="00D6589B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6AF8"/>
    <w:multiLevelType w:val="hybridMultilevel"/>
    <w:tmpl w:val="E7844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D249E"/>
    <w:multiLevelType w:val="hybridMultilevel"/>
    <w:tmpl w:val="1400A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06C36"/>
    <w:rsid w:val="00035DDF"/>
    <w:rsid w:val="00080F8F"/>
    <w:rsid w:val="001663CD"/>
    <w:rsid w:val="001E209B"/>
    <w:rsid w:val="00270EF1"/>
    <w:rsid w:val="002D06C6"/>
    <w:rsid w:val="002D3274"/>
    <w:rsid w:val="00315CBC"/>
    <w:rsid w:val="003574FF"/>
    <w:rsid w:val="0036599D"/>
    <w:rsid w:val="00431CC6"/>
    <w:rsid w:val="004943A5"/>
    <w:rsid w:val="00501C66"/>
    <w:rsid w:val="005262CC"/>
    <w:rsid w:val="00555931"/>
    <w:rsid w:val="005D5A27"/>
    <w:rsid w:val="006D1E27"/>
    <w:rsid w:val="00732E22"/>
    <w:rsid w:val="007D5E26"/>
    <w:rsid w:val="008978A9"/>
    <w:rsid w:val="008C495A"/>
    <w:rsid w:val="008E50AE"/>
    <w:rsid w:val="008F44CD"/>
    <w:rsid w:val="0091737C"/>
    <w:rsid w:val="0094239D"/>
    <w:rsid w:val="00976F7C"/>
    <w:rsid w:val="00A203D0"/>
    <w:rsid w:val="00A51417"/>
    <w:rsid w:val="00A527A5"/>
    <w:rsid w:val="00B03F58"/>
    <w:rsid w:val="00C07656"/>
    <w:rsid w:val="00C71854"/>
    <w:rsid w:val="00CF0D8A"/>
    <w:rsid w:val="00D30750"/>
    <w:rsid w:val="00D6589B"/>
    <w:rsid w:val="00D75134"/>
    <w:rsid w:val="00D82967"/>
    <w:rsid w:val="00E743A2"/>
    <w:rsid w:val="00EC5418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980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Base>https://www.cabinet.qld.gov.au/documents/2012/Sep/Withdrawal 6 star units/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2017-10-24T23:21:00Z</dcterms:created>
  <dcterms:modified xsi:type="dcterms:W3CDTF">2018-03-06T01:16:00Z</dcterms:modified>
  <cp:category>Energy,Regulatory_Reform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